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F210AD" w14:textId="77777777" w:rsidR="00066AAC" w:rsidRPr="00066AAC" w:rsidRDefault="00066AAC" w:rsidP="00066AAC">
      <w:pPr>
        <w:rPr>
          <w:rFonts w:ascii="Arial" w:hAnsi="Arial" w:cs="Arial"/>
          <w:b/>
          <w:bCs/>
          <w:sz w:val="28"/>
          <w:szCs w:val="28"/>
          <w:lang w:val="es-MX"/>
        </w:rPr>
      </w:pPr>
      <w:r w:rsidRPr="00066AAC">
        <w:rPr>
          <w:rFonts w:ascii="Arial" w:hAnsi="Arial" w:cs="Arial"/>
          <w:b/>
          <w:bCs/>
          <w:sz w:val="28"/>
          <w:szCs w:val="28"/>
          <w:lang w:val="es-MX"/>
        </w:rPr>
        <w:t>Requisición de Máquina de Pruebas de Blowers</w:t>
      </w:r>
    </w:p>
    <w:p w14:paraId="4C7A9DE8" w14:textId="77777777" w:rsidR="00066AAC" w:rsidRPr="00066AAC" w:rsidRDefault="00066AAC" w:rsidP="00066AAC">
      <w:pPr>
        <w:rPr>
          <w:lang w:val="es-MX"/>
        </w:rPr>
      </w:pPr>
      <w:r w:rsidRPr="00066AAC">
        <w:rPr>
          <w:b/>
          <w:bCs/>
          <w:lang w:val="es-MX"/>
        </w:rPr>
        <w:t>1. Descripción General:</w:t>
      </w:r>
      <w:r w:rsidRPr="00066AAC">
        <w:rPr>
          <w:lang w:val="es-MX"/>
        </w:rPr>
        <w:t xml:space="preserve"> Se requiere la adquisición de una máquina especializada para probar el desempeño de blowers. Esta máquina debe ser capaz de evaluar diversos parámetros de funcionamiento para asegurar que los blowers cumplan con las especificaciones técnicas y operativas requeridas.</w:t>
      </w:r>
    </w:p>
    <w:p w14:paraId="1708B835" w14:textId="77777777" w:rsidR="00066AAC" w:rsidRPr="00066AAC" w:rsidRDefault="00066AAC" w:rsidP="00066AAC">
      <w:pPr>
        <w:rPr>
          <w:lang w:val="es-MX"/>
        </w:rPr>
      </w:pPr>
    </w:p>
    <w:p w14:paraId="448F8473" w14:textId="77777777" w:rsidR="00066AAC" w:rsidRPr="00066AAC" w:rsidRDefault="00066AAC" w:rsidP="00066AAC">
      <w:pPr>
        <w:rPr>
          <w:b/>
          <w:bCs/>
          <w:lang w:val="es-MX"/>
        </w:rPr>
      </w:pPr>
      <w:r w:rsidRPr="00066AAC">
        <w:rPr>
          <w:b/>
          <w:bCs/>
          <w:lang w:val="es-MX"/>
        </w:rPr>
        <w:t>2. Especificaciones Técnicas:</w:t>
      </w:r>
    </w:p>
    <w:p w14:paraId="2E6D2570" w14:textId="77777777" w:rsidR="00066AAC" w:rsidRPr="00066AAC" w:rsidRDefault="00066AAC" w:rsidP="00066AAC">
      <w:pPr>
        <w:rPr>
          <w:lang w:val="es-MX"/>
        </w:rPr>
      </w:pPr>
      <w:r w:rsidRPr="00066AAC">
        <w:rPr>
          <w:lang w:val="es-MX"/>
        </w:rPr>
        <w:t>Fuente de Alimentación a Blower:</w:t>
      </w:r>
    </w:p>
    <w:p w14:paraId="2C420824" w14:textId="77777777" w:rsidR="00066AAC" w:rsidRPr="00066AAC" w:rsidRDefault="00066AAC" w:rsidP="00066AAC">
      <w:pPr>
        <w:rPr>
          <w:lang w:val="es-MX"/>
        </w:rPr>
      </w:pPr>
      <w:r w:rsidRPr="00066AAC">
        <w:rPr>
          <w:lang w:val="es-MX"/>
        </w:rPr>
        <w:t>0Monofásica:</w:t>
      </w:r>
    </w:p>
    <w:p w14:paraId="7C3F075E" w14:textId="77777777" w:rsidR="00066AAC" w:rsidRPr="00066AAC" w:rsidRDefault="00066AAC" w:rsidP="00066AAC">
      <w:pPr>
        <w:rPr>
          <w:lang w:val="es-MX"/>
        </w:rPr>
      </w:pPr>
      <w:r w:rsidRPr="00066AAC">
        <w:rPr>
          <w:lang w:val="es-MX"/>
        </w:rPr>
        <w:t>Voltaje: 70V a 600V (el voltage varia automaticamente dependiendo del arranque o la velocidad de trabajo)</w:t>
      </w:r>
    </w:p>
    <w:p w14:paraId="190AAD7E" w14:textId="77777777" w:rsidR="00066AAC" w:rsidRPr="00066AAC" w:rsidRDefault="00066AAC" w:rsidP="00066AAC">
      <w:pPr>
        <w:rPr>
          <w:lang w:val="es-MX"/>
        </w:rPr>
      </w:pPr>
      <w:r w:rsidRPr="00066AAC">
        <w:rPr>
          <w:lang w:val="es-MX"/>
        </w:rPr>
        <w:t>Frecuencia: 50Hz o 60Hz (dependiendo del blower)</w:t>
      </w:r>
    </w:p>
    <w:p w14:paraId="49AE767E" w14:textId="77777777" w:rsidR="00066AAC" w:rsidRPr="00066AAC" w:rsidRDefault="00066AAC" w:rsidP="00066AAC">
      <w:pPr>
        <w:rPr>
          <w:lang w:val="es-MX"/>
        </w:rPr>
      </w:pPr>
      <w:r w:rsidRPr="00066AAC">
        <w:rPr>
          <w:lang w:val="es-MX"/>
        </w:rPr>
        <w:t>Trifásica:</w:t>
      </w:r>
    </w:p>
    <w:p w14:paraId="450490B2" w14:textId="77777777" w:rsidR="00066AAC" w:rsidRPr="00066AAC" w:rsidRDefault="00066AAC" w:rsidP="00066AAC">
      <w:pPr>
        <w:rPr>
          <w:lang w:val="es-MX"/>
        </w:rPr>
      </w:pPr>
      <w:r w:rsidRPr="00066AAC">
        <w:rPr>
          <w:lang w:val="es-MX"/>
        </w:rPr>
        <w:t>Voltaje: 33V a 180V</w:t>
      </w:r>
    </w:p>
    <w:p w14:paraId="5B2FDD18" w14:textId="77777777" w:rsidR="00066AAC" w:rsidRPr="00066AAC" w:rsidRDefault="00066AAC" w:rsidP="00066AAC">
      <w:pPr>
        <w:rPr>
          <w:lang w:val="es-MX"/>
        </w:rPr>
      </w:pPr>
      <w:r w:rsidRPr="00066AAC">
        <w:rPr>
          <w:lang w:val="es-MX"/>
        </w:rPr>
        <w:t>Frecuencia: 57Hz a 188Hz</w:t>
      </w:r>
    </w:p>
    <w:p w14:paraId="5641D927" w14:textId="77777777" w:rsidR="00066AAC" w:rsidRPr="00066AAC" w:rsidRDefault="00066AAC" w:rsidP="00066AAC">
      <w:pPr>
        <w:rPr>
          <w:lang w:val="es-MX"/>
        </w:rPr>
      </w:pPr>
    </w:p>
    <w:p w14:paraId="37349B8A" w14:textId="77777777" w:rsidR="00066AAC" w:rsidRPr="00EB24D1" w:rsidRDefault="00066AAC" w:rsidP="00066AAC">
      <w:pPr>
        <w:rPr>
          <w:b/>
          <w:bCs/>
          <w:lang w:val="es-MX"/>
        </w:rPr>
      </w:pPr>
      <w:r w:rsidRPr="00EB24D1">
        <w:rPr>
          <w:b/>
          <w:bCs/>
          <w:lang w:val="es-MX"/>
        </w:rPr>
        <w:t>3. Tipos de Blowers:</w:t>
      </w:r>
    </w:p>
    <w:p w14:paraId="783FC5F6" w14:textId="77777777" w:rsidR="00066AAC" w:rsidRPr="00066AAC" w:rsidRDefault="00066AAC" w:rsidP="00066AAC">
      <w:pPr>
        <w:rPr>
          <w:lang w:val="es-MX"/>
        </w:rPr>
      </w:pPr>
      <w:r w:rsidRPr="00066AAC">
        <w:rPr>
          <w:lang w:val="es-MX"/>
        </w:rPr>
        <w:t xml:space="preserve"> Monofásicos:</w:t>
      </w:r>
    </w:p>
    <w:p w14:paraId="419A5D7C" w14:textId="77777777" w:rsidR="00066AAC" w:rsidRPr="00066AAC" w:rsidRDefault="00066AAC" w:rsidP="00066AAC">
      <w:pPr>
        <w:rPr>
          <w:lang w:val="es-MX"/>
        </w:rPr>
      </w:pPr>
      <w:r w:rsidRPr="00066AAC">
        <w:rPr>
          <w:lang w:val="es-MX"/>
        </w:rPr>
        <w:t>1 velocidad</w:t>
      </w:r>
    </w:p>
    <w:p w14:paraId="5A014645" w14:textId="77777777" w:rsidR="00066AAC" w:rsidRPr="00066AAC" w:rsidRDefault="00066AAC" w:rsidP="00066AAC">
      <w:pPr>
        <w:rPr>
          <w:lang w:val="es-MX"/>
        </w:rPr>
      </w:pPr>
      <w:r w:rsidRPr="00066AAC">
        <w:rPr>
          <w:lang w:val="es-MX"/>
        </w:rPr>
        <w:t>2 velocidades</w:t>
      </w:r>
    </w:p>
    <w:p w14:paraId="7DF1B84D" w14:textId="77777777" w:rsidR="00066AAC" w:rsidRPr="00066AAC" w:rsidRDefault="00066AAC" w:rsidP="00066AAC">
      <w:pPr>
        <w:rPr>
          <w:lang w:val="es-MX"/>
        </w:rPr>
      </w:pPr>
      <w:r w:rsidRPr="00066AAC">
        <w:rPr>
          <w:lang w:val="es-MX"/>
        </w:rPr>
        <w:t>3 velocidades</w:t>
      </w:r>
    </w:p>
    <w:p w14:paraId="3931D20A" w14:textId="0C7F61C0" w:rsidR="00066AAC" w:rsidRPr="00066AAC" w:rsidRDefault="00066AAC" w:rsidP="00066AAC">
      <w:pPr>
        <w:rPr>
          <w:lang w:val="es-MX"/>
        </w:rPr>
      </w:pPr>
      <w:r w:rsidRPr="00066AAC">
        <w:rPr>
          <w:lang w:val="es-MX"/>
        </w:rPr>
        <w:t>Velocidad tipo Rypack (combinación de cables de velocidad 1 para realizar la segunda velocidad)</w:t>
      </w:r>
      <w:r w:rsidR="00EB24D1">
        <w:rPr>
          <w:lang w:val="es-MX"/>
        </w:rPr>
        <w:t xml:space="preserve"> </w:t>
      </w:r>
      <w:r w:rsidRPr="00066AAC">
        <w:rPr>
          <w:lang w:val="es-MX"/>
        </w:rPr>
        <w:t>se hace un puente por medio de un contacto de un reley de borne de velocidad 2 al borne velocidad 1</w:t>
      </w:r>
    </w:p>
    <w:p w14:paraId="4753AABD" w14:textId="77777777" w:rsidR="00066AAC" w:rsidRPr="00066AAC" w:rsidRDefault="00066AAC" w:rsidP="00066AAC">
      <w:pPr>
        <w:rPr>
          <w:lang w:val="es-MX"/>
        </w:rPr>
      </w:pPr>
      <w:r w:rsidRPr="00066AAC">
        <w:rPr>
          <w:lang w:val="es-MX"/>
        </w:rPr>
        <w:t xml:space="preserve">solo se activa el reley cuando se activa velocidad dos. </w:t>
      </w:r>
    </w:p>
    <w:p w14:paraId="6FC9FE15" w14:textId="77777777" w:rsidR="00066AAC" w:rsidRPr="00066AAC" w:rsidRDefault="00066AAC" w:rsidP="00066AAC">
      <w:pPr>
        <w:rPr>
          <w:lang w:val="es-MX"/>
        </w:rPr>
      </w:pPr>
    </w:p>
    <w:p w14:paraId="5DD03D4E" w14:textId="77777777" w:rsidR="00EB24D1" w:rsidRDefault="00EB24D1" w:rsidP="00066AAC">
      <w:pPr>
        <w:rPr>
          <w:lang w:val="es-MX"/>
        </w:rPr>
      </w:pPr>
    </w:p>
    <w:p w14:paraId="0332F24C" w14:textId="77777777" w:rsidR="00EB24D1" w:rsidRDefault="00EB24D1" w:rsidP="00066AAC">
      <w:pPr>
        <w:rPr>
          <w:lang w:val="es-MX"/>
        </w:rPr>
      </w:pPr>
    </w:p>
    <w:p w14:paraId="33255B46" w14:textId="18CCC875" w:rsidR="00066AAC" w:rsidRPr="00EB24D1" w:rsidRDefault="00066AAC" w:rsidP="00066AAC">
      <w:pPr>
        <w:rPr>
          <w:b/>
          <w:bCs/>
          <w:lang w:val="es-MX"/>
        </w:rPr>
      </w:pPr>
      <w:r w:rsidRPr="00EB24D1">
        <w:rPr>
          <w:b/>
          <w:bCs/>
          <w:lang w:val="es-MX"/>
        </w:rPr>
        <w:lastRenderedPageBreak/>
        <w:t>4. Parámetros de Medición:</w:t>
      </w:r>
    </w:p>
    <w:p w14:paraId="3B2B58C8" w14:textId="77777777" w:rsidR="00066AAC" w:rsidRPr="00066AAC" w:rsidRDefault="00066AAC" w:rsidP="00066AAC">
      <w:pPr>
        <w:rPr>
          <w:lang w:val="es-MX"/>
        </w:rPr>
      </w:pPr>
      <w:r w:rsidRPr="00066AAC">
        <w:rPr>
          <w:lang w:val="es-MX"/>
        </w:rPr>
        <w:t>Voltaje: Hasta 600V</w:t>
      </w:r>
    </w:p>
    <w:p w14:paraId="08F9CE05" w14:textId="77777777" w:rsidR="00066AAC" w:rsidRPr="00066AAC" w:rsidRDefault="00066AAC" w:rsidP="00066AAC">
      <w:pPr>
        <w:rPr>
          <w:lang w:val="es-MX"/>
        </w:rPr>
      </w:pPr>
      <w:r w:rsidRPr="00066AAC">
        <w:rPr>
          <w:lang w:val="es-MX"/>
        </w:rPr>
        <w:t>Potencia (Watts): Hasta 9999W</w:t>
      </w:r>
    </w:p>
    <w:p w14:paraId="726155BA" w14:textId="77777777" w:rsidR="00066AAC" w:rsidRPr="00066AAC" w:rsidRDefault="00066AAC" w:rsidP="00066AAC">
      <w:pPr>
        <w:rPr>
          <w:lang w:val="es-MX"/>
        </w:rPr>
      </w:pPr>
      <w:r w:rsidRPr="00066AAC">
        <w:rPr>
          <w:lang w:val="es-MX"/>
        </w:rPr>
        <w:t>Amperaje: Hasta 9.999A</w:t>
      </w:r>
    </w:p>
    <w:p w14:paraId="1B22BE74" w14:textId="77777777" w:rsidR="00066AAC" w:rsidRPr="00066AAC" w:rsidRDefault="00066AAC" w:rsidP="00066AAC">
      <w:pPr>
        <w:rPr>
          <w:lang w:val="es-MX"/>
        </w:rPr>
      </w:pPr>
      <w:r w:rsidRPr="00066AAC">
        <w:rPr>
          <w:lang w:val="es-MX"/>
        </w:rPr>
        <w:t>RPM: Hasta 9999 RPM</w:t>
      </w:r>
    </w:p>
    <w:p w14:paraId="1EF1219D" w14:textId="77777777" w:rsidR="00066AAC" w:rsidRPr="00066AAC" w:rsidRDefault="00066AAC" w:rsidP="00066AAC">
      <w:pPr>
        <w:rPr>
          <w:lang w:val="es-MX"/>
        </w:rPr>
      </w:pPr>
      <w:r w:rsidRPr="00066AAC">
        <w:rPr>
          <w:lang w:val="es-MX"/>
        </w:rPr>
        <w:t>Frecuencia: Hasta 200Hz</w:t>
      </w:r>
    </w:p>
    <w:p w14:paraId="23A343BA" w14:textId="77777777" w:rsidR="00066AAC" w:rsidRPr="00066AAC" w:rsidRDefault="00066AAC" w:rsidP="00066AAC">
      <w:pPr>
        <w:rPr>
          <w:lang w:val="es-MX"/>
        </w:rPr>
      </w:pPr>
      <w:r w:rsidRPr="00066AAC">
        <w:rPr>
          <w:lang w:val="es-MX"/>
        </w:rPr>
        <w:t>Presión Estática (Static Tap): Hasta 5.000 pulgadas de agua</w:t>
      </w:r>
    </w:p>
    <w:p w14:paraId="4969F92E" w14:textId="77777777" w:rsidR="00066AAC" w:rsidRPr="00066AAC" w:rsidRDefault="00066AAC" w:rsidP="00066AAC">
      <w:pPr>
        <w:rPr>
          <w:lang w:val="es-MX"/>
        </w:rPr>
      </w:pPr>
    </w:p>
    <w:p w14:paraId="018945E9" w14:textId="77777777" w:rsidR="00066AAC" w:rsidRPr="00EB24D1" w:rsidRDefault="00066AAC" w:rsidP="00066AAC">
      <w:pPr>
        <w:rPr>
          <w:b/>
          <w:bCs/>
          <w:lang w:val="es-MX"/>
        </w:rPr>
      </w:pPr>
      <w:r w:rsidRPr="00EB24D1">
        <w:rPr>
          <w:b/>
          <w:bCs/>
          <w:lang w:val="es-MX"/>
        </w:rPr>
        <w:t>5. Funcionalidades Requeridas:</w:t>
      </w:r>
    </w:p>
    <w:p w14:paraId="0A4BBA37" w14:textId="77777777" w:rsidR="00066AAC" w:rsidRPr="00066AAC" w:rsidRDefault="00066AAC" w:rsidP="00066AAC">
      <w:pPr>
        <w:rPr>
          <w:lang w:val="es-MX"/>
        </w:rPr>
      </w:pPr>
      <w:r w:rsidRPr="00066AAC">
        <w:rPr>
          <w:lang w:val="es-MX"/>
        </w:rPr>
        <w:t>Medición de Parámetros: Utilizando Yokogawa para medir ambos tipos de blower monofasico y trifasico.</w:t>
      </w:r>
    </w:p>
    <w:p w14:paraId="163376CC" w14:textId="77777777" w:rsidR="00066AAC" w:rsidRPr="00066AAC" w:rsidRDefault="00066AAC" w:rsidP="00066AAC">
      <w:pPr>
        <w:rPr>
          <w:lang w:val="es-MX"/>
        </w:rPr>
      </w:pPr>
      <w:r w:rsidRPr="00066AAC">
        <w:rPr>
          <w:lang w:val="es-MX"/>
        </w:rPr>
        <w:t xml:space="preserve">pantalla de medicion. </w:t>
      </w:r>
    </w:p>
    <w:p w14:paraId="0810B53A" w14:textId="77777777" w:rsidR="00EB24D1" w:rsidRDefault="00EB24D1" w:rsidP="00066AAC">
      <w:pPr>
        <w:rPr>
          <w:lang w:val="es-MX"/>
        </w:rPr>
      </w:pPr>
    </w:p>
    <w:p w14:paraId="30ED9364" w14:textId="7B3DAC87" w:rsidR="00EB24D1" w:rsidRDefault="00066AAC" w:rsidP="00066AAC">
      <w:pPr>
        <w:rPr>
          <w:lang w:val="es-MX"/>
        </w:rPr>
      </w:pPr>
      <w:r w:rsidRPr="00066AAC">
        <w:rPr>
          <w:lang w:val="es-MX"/>
        </w:rPr>
        <w:t xml:space="preserve">Prueba de Switch: </w:t>
      </w:r>
    </w:p>
    <w:p w14:paraId="5EDC795D" w14:textId="4A18B53C" w:rsidR="00066AAC" w:rsidRPr="00066AAC" w:rsidRDefault="00066AAC" w:rsidP="00066AAC">
      <w:pPr>
        <w:rPr>
          <w:lang w:val="es-MX"/>
        </w:rPr>
      </w:pPr>
      <w:r w:rsidRPr="00066AAC">
        <w:rPr>
          <w:lang w:val="es-MX"/>
        </w:rPr>
        <w:t>Detectar la activación del switch cuando el blower alcanza su velocidad óptima en la velocidad 1.</w:t>
      </w:r>
    </w:p>
    <w:p w14:paraId="4B28C0CC" w14:textId="77777777" w:rsidR="00066AAC" w:rsidRPr="00066AAC" w:rsidRDefault="00066AAC" w:rsidP="00066AAC">
      <w:pPr>
        <w:rPr>
          <w:lang w:val="es-MX"/>
        </w:rPr>
      </w:pPr>
      <w:r w:rsidRPr="00066AAC">
        <w:rPr>
          <w:lang w:val="es-MX"/>
        </w:rPr>
        <w:t>Esta prueba debe ser seleccionada el receta del modelo.</w:t>
      </w:r>
    </w:p>
    <w:p w14:paraId="75792E0B" w14:textId="77777777" w:rsidR="00066AAC" w:rsidRPr="00066AAC" w:rsidRDefault="00066AAC" w:rsidP="00066AAC">
      <w:pPr>
        <w:rPr>
          <w:lang w:val="es-MX"/>
        </w:rPr>
      </w:pPr>
    </w:p>
    <w:p w14:paraId="136DC783" w14:textId="77777777" w:rsidR="00EB24D1" w:rsidRDefault="00066AAC" w:rsidP="00066AAC">
      <w:pPr>
        <w:rPr>
          <w:lang w:val="es-MX"/>
        </w:rPr>
      </w:pPr>
      <w:r w:rsidRPr="00066AAC">
        <w:rPr>
          <w:lang w:val="es-MX"/>
        </w:rPr>
        <w:t xml:space="preserve">Pantalla de Lecturas: </w:t>
      </w:r>
    </w:p>
    <w:p w14:paraId="206B0AC2" w14:textId="253C3FF1" w:rsidR="00066AAC" w:rsidRPr="00066AAC" w:rsidRDefault="00066AAC" w:rsidP="00066AAC">
      <w:pPr>
        <w:rPr>
          <w:lang w:val="es-MX"/>
        </w:rPr>
      </w:pPr>
      <w:r w:rsidRPr="00066AAC">
        <w:rPr>
          <w:lang w:val="es-MX"/>
        </w:rPr>
        <w:t>Mostrar las lecturas de medicion del blower con colores indicativos (amarillo para lectura baja, verde para correcta, rojo para sobrepasar el límite alto).</w:t>
      </w:r>
    </w:p>
    <w:p w14:paraId="458874C4" w14:textId="77777777" w:rsidR="00066AAC" w:rsidRPr="00066AAC" w:rsidRDefault="00066AAC" w:rsidP="00066AAC">
      <w:pPr>
        <w:rPr>
          <w:lang w:val="es-MX"/>
        </w:rPr>
      </w:pPr>
      <w:r w:rsidRPr="00066AAC">
        <w:rPr>
          <w:lang w:val="es-MX"/>
        </w:rPr>
        <w:t>Aplicación de Recetas: Permitir la configuración de límites mínimos y máximos para voltaje, watt, amperaje, presión estática, frecuencia y RPM.</w:t>
      </w:r>
    </w:p>
    <w:p w14:paraId="1EF45733" w14:textId="77777777" w:rsidR="00066AAC" w:rsidRPr="00066AAC" w:rsidRDefault="00066AAC" w:rsidP="00066AAC">
      <w:pPr>
        <w:rPr>
          <w:lang w:val="es-MX"/>
        </w:rPr>
      </w:pPr>
      <w:r w:rsidRPr="00066AAC">
        <w:rPr>
          <w:lang w:val="es-MX"/>
        </w:rPr>
        <w:t xml:space="preserve"> Selección de pruebas adicionales como hipot, condiciones iniciales,swich, rypack y groundbound.</w:t>
      </w:r>
    </w:p>
    <w:p w14:paraId="1EC20AC2" w14:textId="77777777" w:rsidR="00066AAC" w:rsidRPr="00066AAC" w:rsidRDefault="00066AAC" w:rsidP="00066AAC">
      <w:pPr>
        <w:rPr>
          <w:lang w:val="es-MX"/>
        </w:rPr>
      </w:pPr>
      <w:r w:rsidRPr="00066AAC">
        <w:rPr>
          <w:lang w:val="es-MX"/>
        </w:rPr>
        <w:t>Monofasico como trifasico debera tener su bropia pantalla de receta</w:t>
      </w:r>
    </w:p>
    <w:p w14:paraId="1523760B" w14:textId="77777777" w:rsidR="00066AAC" w:rsidRPr="00066AAC" w:rsidRDefault="00066AAC" w:rsidP="00066AAC">
      <w:pPr>
        <w:rPr>
          <w:lang w:val="es-MX"/>
        </w:rPr>
      </w:pPr>
    </w:p>
    <w:p w14:paraId="0C743501" w14:textId="77777777" w:rsidR="00066AAC" w:rsidRPr="00066AAC" w:rsidRDefault="00066AAC" w:rsidP="00066AAC">
      <w:pPr>
        <w:rPr>
          <w:lang w:val="es-MX"/>
        </w:rPr>
      </w:pPr>
      <w:r w:rsidRPr="00066AAC">
        <w:rPr>
          <w:lang w:val="es-MX"/>
        </w:rPr>
        <w:lastRenderedPageBreak/>
        <w:t>Pantalla de Calibración: Para calibrar presión estática y RPM.</w:t>
      </w:r>
    </w:p>
    <w:p w14:paraId="612212E5" w14:textId="77777777" w:rsidR="00066AAC" w:rsidRPr="00066AAC" w:rsidRDefault="00066AAC" w:rsidP="00066AAC">
      <w:pPr>
        <w:rPr>
          <w:lang w:val="es-MX"/>
        </w:rPr>
      </w:pPr>
    </w:p>
    <w:p w14:paraId="733BC97C" w14:textId="0470CFDC" w:rsidR="00066AAC" w:rsidRPr="00066AAC" w:rsidRDefault="00066AAC" w:rsidP="00066AAC">
      <w:pPr>
        <w:rPr>
          <w:lang w:val="es-MX"/>
        </w:rPr>
      </w:pPr>
      <w:r w:rsidRPr="00066AAC">
        <w:rPr>
          <w:lang w:val="es-MX"/>
        </w:rPr>
        <w:t>Pantalla de Entradas y Salidas del PLC: Visualización de entradas y salidas del PLC.</w:t>
      </w:r>
    </w:p>
    <w:p w14:paraId="57AD8245" w14:textId="77777777" w:rsidR="00066AAC" w:rsidRPr="00066AAC" w:rsidRDefault="00066AAC" w:rsidP="00066AAC">
      <w:pPr>
        <w:rPr>
          <w:lang w:val="es-MX"/>
        </w:rPr>
      </w:pPr>
    </w:p>
    <w:p w14:paraId="366B8462" w14:textId="77777777" w:rsidR="00066AAC" w:rsidRPr="00066AAC" w:rsidRDefault="00066AAC" w:rsidP="00066AAC">
      <w:pPr>
        <w:rPr>
          <w:lang w:val="es-MX"/>
        </w:rPr>
      </w:pPr>
      <w:r w:rsidRPr="00066AAC">
        <w:rPr>
          <w:lang w:val="es-MX"/>
        </w:rPr>
        <w:t>Pantalla de Ajuste de Puerto RS232: Asignación del puerto RS232 para conectar el Yokogawa, Behlman y la cadena de QAS.</w:t>
      </w:r>
    </w:p>
    <w:p w14:paraId="55C26BFB" w14:textId="77777777" w:rsidR="00066AAC" w:rsidRPr="00066AAC" w:rsidRDefault="00066AAC" w:rsidP="00066AAC">
      <w:pPr>
        <w:rPr>
          <w:lang w:val="es-MX"/>
        </w:rPr>
      </w:pPr>
    </w:p>
    <w:p w14:paraId="7CE0AAD6" w14:textId="1EB567DC" w:rsidR="00D24C68" w:rsidRPr="00066AAC" w:rsidRDefault="00066AAC" w:rsidP="00066AAC">
      <w:pPr>
        <w:rPr>
          <w:lang w:val="es-MX"/>
        </w:rPr>
      </w:pPr>
      <w:r w:rsidRPr="00066AAC">
        <w:rPr>
          <w:lang w:val="es-MX"/>
        </w:rPr>
        <w:t>Cadena de datos: la tester debe ser capas de enviar una cadena de datos con los resultados de medicion por medio de un puerto.</w:t>
      </w:r>
    </w:p>
    <w:sectPr w:rsidR="00D24C68" w:rsidRPr="00066A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C68"/>
    <w:rsid w:val="00066AAC"/>
    <w:rsid w:val="00CD0471"/>
    <w:rsid w:val="00D24C68"/>
    <w:rsid w:val="00EB24D1"/>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7EAD1"/>
  <w15:chartTrackingRefBased/>
  <w15:docId w15:val="{13A88401-F74A-4F7E-B272-F1B72087E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30"/>
        <w:lang w:val="en-US"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4C68"/>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D24C68"/>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D24C68"/>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D24C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4C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4C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4C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4C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4C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4C68"/>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D24C68"/>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D24C68"/>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D24C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4C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4C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4C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4C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4C68"/>
    <w:rPr>
      <w:rFonts w:eastAsiaTheme="majorEastAsia" w:cstheme="majorBidi"/>
      <w:color w:val="272727" w:themeColor="text1" w:themeTint="D8"/>
    </w:rPr>
  </w:style>
  <w:style w:type="paragraph" w:styleId="Title">
    <w:name w:val="Title"/>
    <w:basedOn w:val="Normal"/>
    <w:next w:val="Normal"/>
    <w:link w:val="TitleChar"/>
    <w:uiPriority w:val="10"/>
    <w:qFormat/>
    <w:rsid w:val="00D24C6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D24C6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D24C6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D24C6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D24C68"/>
    <w:pPr>
      <w:spacing w:before="160"/>
      <w:jc w:val="center"/>
    </w:pPr>
    <w:rPr>
      <w:i/>
      <w:iCs/>
      <w:color w:val="404040" w:themeColor="text1" w:themeTint="BF"/>
    </w:rPr>
  </w:style>
  <w:style w:type="character" w:customStyle="1" w:styleId="QuoteChar">
    <w:name w:val="Quote Char"/>
    <w:basedOn w:val="DefaultParagraphFont"/>
    <w:link w:val="Quote"/>
    <w:uiPriority w:val="29"/>
    <w:rsid w:val="00D24C68"/>
    <w:rPr>
      <w:i/>
      <w:iCs/>
      <w:color w:val="404040" w:themeColor="text1" w:themeTint="BF"/>
    </w:rPr>
  </w:style>
  <w:style w:type="paragraph" w:styleId="ListParagraph">
    <w:name w:val="List Paragraph"/>
    <w:basedOn w:val="Normal"/>
    <w:uiPriority w:val="34"/>
    <w:qFormat/>
    <w:rsid w:val="00D24C68"/>
    <w:pPr>
      <w:ind w:left="720"/>
      <w:contextualSpacing/>
    </w:pPr>
  </w:style>
  <w:style w:type="character" w:styleId="IntenseEmphasis">
    <w:name w:val="Intense Emphasis"/>
    <w:basedOn w:val="DefaultParagraphFont"/>
    <w:uiPriority w:val="21"/>
    <w:qFormat/>
    <w:rsid w:val="00D24C68"/>
    <w:rPr>
      <w:i/>
      <w:iCs/>
      <w:color w:val="0F4761" w:themeColor="accent1" w:themeShade="BF"/>
    </w:rPr>
  </w:style>
  <w:style w:type="paragraph" w:styleId="IntenseQuote">
    <w:name w:val="Intense Quote"/>
    <w:basedOn w:val="Normal"/>
    <w:next w:val="Normal"/>
    <w:link w:val="IntenseQuoteChar"/>
    <w:uiPriority w:val="30"/>
    <w:qFormat/>
    <w:rsid w:val="00D24C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4C68"/>
    <w:rPr>
      <w:i/>
      <w:iCs/>
      <w:color w:val="0F4761" w:themeColor="accent1" w:themeShade="BF"/>
    </w:rPr>
  </w:style>
  <w:style w:type="character" w:styleId="IntenseReference">
    <w:name w:val="Intense Reference"/>
    <w:basedOn w:val="DefaultParagraphFont"/>
    <w:uiPriority w:val="32"/>
    <w:qFormat/>
    <w:rsid w:val="00D24C6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354</Words>
  <Characters>2023</Characters>
  <Application>Microsoft Office Word</Application>
  <DocSecurity>0</DocSecurity>
  <Lines>16</Lines>
  <Paragraphs>4</Paragraphs>
  <ScaleCrop>false</ScaleCrop>
  <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Martinez, Hector</dc:creator>
  <cp:keywords/>
  <dc:description/>
  <cp:lastModifiedBy>Martinez, Hector</cp:lastModifiedBy>
  <cp:revision>3</cp:revision>
  <dcterms:created xsi:type="dcterms:W3CDTF">2025-01-05T17:20:00Z</dcterms:created>
  <dcterms:modified xsi:type="dcterms:W3CDTF">2025-01-05T17:23:00Z</dcterms:modified>
</cp:coreProperties>
</file>